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44" w:rsidRDefault="008A5BEB" w:rsidP="008A5BEB">
      <w:pPr>
        <w:jc w:val="center"/>
        <w:rPr>
          <w:sz w:val="28"/>
          <w:szCs w:val="28"/>
        </w:rPr>
      </w:pPr>
      <w:r>
        <w:rPr>
          <w:sz w:val="28"/>
          <w:szCs w:val="28"/>
        </w:rPr>
        <w:t>Addendum#1</w:t>
      </w:r>
    </w:p>
    <w:p w:rsidR="008A5BEB" w:rsidRPr="008A5BEB" w:rsidRDefault="008A5BEB" w:rsidP="008A5BEB">
      <w:pPr>
        <w:jc w:val="center"/>
        <w:rPr>
          <w:sz w:val="24"/>
          <w:szCs w:val="24"/>
        </w:rPr>
      </w:pPr>
      <w:r w:rsidRPr="008A5BEB">
        <w:rPr>
          <w:sz w:val="24"/>
          <w:szCs w:val="24"/>
        </w:rPr>
        <w:t>RFP1212W</w:t>
      </w:r>
    </w:p>
    <w:p w:rsidR="008A5BEB" w:rsidRPr="008A5BEB" w:rsidRDefault="008A5BEB" w:rsidP="008A5BEB">
      <w:pPr>
        <w:jc w:val="center"/>
        <w:rPr>
          <w:sz w:val="24"/>
          <w:szCs w:val="24"/>
        </w:rPr>
      </w:pPr>
      <w:r w:rsidRPr="008A5BEB">
        <w:rPr>
          <w:sz w:val="24"/>
          <w:szCs w:val="24"/>
        </w:rPr>
        <w:t>Air Traffic Control Tower Simulator</w:t>
      </w:r>
    </w:p>
    <w:p w:rsidR="008A5BEB" w:rsidRDefault="008A5BEB" w:rsidP="008A5BEB">
      <w:pPr>
        <w:jc w:val="center"/>
      </w:pPr>
      <w:r w:rsidRPr="008A5BEB">
        <w:t>Questions and Answers</w:t>
      </w:r>
    </w:p>
    <w:p w:rsidR="008A5BEB" w:rsidRDefault="008A5BEB" w:rsidP="008A5BEB">
      <w:pPr>
        <w:jc w:val="center"/>
      </w:pPr>
    </w:p>
    <w:p w:rsidR="008A5BEB" w:rsidRDefault="008A5BEB" w:rsidP="008A5BEB">
      <w:r>
        <w:t>The following questions have been asked by potential bidders on the project described within RFP1212W for the Air Traffic Control Tower Simulator.  This information is being posted as Addendum#1 to ensure all potential bidders have access to the same information.</w:t>
      </w:r>
    </w:p>
    <w:p w:rsidR="008A5BEB" w:rsidRDefault="008A5BEB" w:rsidP="008A5BEB"/>
    <w:p w:rsidR="008A5BEB" w:rsidRPr="008A5BEB" w:rsidRDefault="008A5BEB" w:rsidP="008A5BEB">
      <w:pPr>
        <w:pStyle w:val="ListParagraph"/>
        <w:numPr>
          <w:ilvl w:val="0"/>
          <w:numId w:val="1"/>
        </w:numPr>
        <w:spacing w:before="60" w:after="15" w:line="240" w:lineRule="auto"/>
        <w:ind w:right="60"/>
        <w:rPr>
          <w:rFonts w:ascii="Tahoma" w:eastAsia="Times New Roman" w:hAnsi="Tahoma" w:cs="Tahoma"/>
          <w:sz w:val="20"/>
          <w:szCs w:val="20"/>
        </w:rPr>
      </w:pPr>
      <w:r w:rsidRPr="008A5BEB">
        <w:rPr>
          <w:rFonts w:ascii="Arial" w:eastAsia="Times New Roman" w:hAnsi="Arial" w:cs="Arial"/>
          <w:sz w:val="20"/>
          <w:szCs w:val="20"/>
        </w:rPr>
        <w:t>Is there any possibility that the proposed delivery date of December 15 for the first installation might be pushed back?  The proposed time line is quite tight and it may not be possible to receive all the necessary hardware in just over 30 days.</w:t>
      </w:r>
    </w:p>
    <w:p w:rsidR="008A5BEB" w:rsidRDefault="008A5BEB" w:rsidP="008A5BEB">
      <w:pPr>
        <w:spacing w:before="60" w:after="15" w:line="240" w:lineRule="auto"/>
        <w:ind w:left="360" w:right="60"/>
        <w:rPr>
          <w:rFonts w:ascii="Arial" w:eastAsia="Times New Roman" w:hAnsi="Arial" w:cs="Arial"/>
          <w:sz w:val="20"/>
          <w:szCs w:val="20"/>
        </w:rPr>
      </w:pPr>
      <w:r w:rsidRPr="008A5BEB">
        <w:rPr>
          <w:rFonts w:ascii="Arial" w:eastAsia="Times New Roman" w:hAnsi="Arial" w:cs="Arial"/>
          <w:sz w:val="20"/>
          <w:szCs w:val="20"/>
        </w:rPr>
        <w:br/>
      </w:r>
      <w:r w:rsidRPr="008A5BEB">
        <w:rPr>
          <w:rFonts w:ascii="Arial" w:eastAsia="Times New Roman" w:hAnsi="Arial" w:cs="Arial"/>
          <w:b/>
          <w:bCs/>
          <w:color w:val="0000FF"/>
          <w:sz w:val="20"/>
        </w:rPr>
        <w:t>Unfortunately Grant approval took much longer than anticipated but while the December deadline may be adjusted by a few weeks, it is imperative that we begin the Spring semester (January 9, 2012) with an operational simulator because it is the last semester these students have before graduating</w:t>
      </w:r>
      <w:r w:rsidRPr="008A5BEB">
        <w:rPr>
          <w:rFonts w:ascii="Arial" w:eastAsia="Times New Roman" w:hAnsi="Arial" w:cs="Arial"/>
          <w:sz w:val="20"/>
          <w:szCs w:val="20"/>
        </w:rPr>
        <w:t>.</w:t>
      </w:r>
    </w:p>
    <w:p w:rsidR="008A5BEB" w:rsidRPr="008A5BEB" w:rsidRDefault="008A5BEB" w:rsidP="008A5BEB">
      <w:pPr>
        <w:spacing w:before="60" w:after="15" w:line="240" w:lineRule="auto"/>
        <w:ind w:left="360" w:right="60"/>
        <w:rPr>
          <w:rFonts w:ascii="Tahoma" w:eastAsia="Times New Roman" w:hAnsi="Tahoma" w:cs="Tahoma"/>
          <w:sz w:val="20"/>
          <w:szCs w:val="20"/>
        </w:rPr>
      </w:pPr>
    </w:p>
    <w:p w:rsidR="008A5BEB" w:rsidRPr="008A5BEB" w:rsidRDefault="008A5BEB" w:rsidP="008A5BEB">
      <w:pPr>
        <w:pStyle w:val="ListParagraph"/>
        <w:numPr>
          <w:ilvl w:val="0"/>
          <w:numId w:val="1"/>
        </w:numPr>
        <w:spacing w:before="60" w:after="15" w:line="240" w:lineRule="auto"/>
        <w:ind w:right="60"/>
        <w:rPr>
          <w:rFonts w:ascii="Tahoma" w:eastAsia="Times New Roman" w:hAnsi="Tahoma" w:cs="Tahoma"/>
          <w:sz w:val="20"/>
          <w:szCs w:val="20"/>
        </w:rPr>
      </w:pPr>
      <w:r w:rsidRPr="008A5BEB">
        <w:rPr>
          <w:rFonts w:ascii="Arial" w:eastAsia="Times New Roman" w:hAnsi="Arial" w:cs="Arial"/>
          <w:sz w:val="20"/>
          <w:szCs w:val="20"/>
        </w:rPr>
        <w:t>Does the College want a proposal for both a 180 degree and a 240 degree tower simulator?</w:t>
      </w:r>
    </w:p>
    <w:p w:rsidR="008A5BEB" w:rsidRDefault="008A5BEB" w:rsidP="008A5BEB">
      <w:pPr>
        <w:spacing w:before="60" w:after="15" w:line="240" w:lineRule="auto"/>
        <w:ind w:left="360" w:right="60"/>
        <w:rPr>
          <w:rFonts w:ascii="Arial" w:eastAsia="Times New Roman" w:hAnsi="Arial" w:cs="Arial"/>
          <w:b/>
          <w:bCs/>
          <w:color w:val="0000FF"/>
          <w:sz w:val="20"/>
        </w:rPr>
      </w:pPr>
      <w:r w:rsidRPr="008A5BEB">
        <w:rPr>
          <w:rFonts w:ascii="Arial" w:eastAsia="Times New Roman" w:hAnsi="Arial" w:cs="Arial"/>
          <w:sz w:val="20"/>
          <w:szCs w:val="20"/>
        </w:rPr>
        <w:br/>
      </w:r>
      <w:r w:rsidRPr="008A5BEB">
        <w:rPr>
          <w:rFonts w:ascii="Arial" w:eastAsia="Times New Roman" w:hAnsi="Arial" w:cs="Arial"/>
          <w:b/>
          <w:bCs/>
          <w:color w:val="0000FF"/>
          <w:sz w:val="20"/>
        </w:rPr>
        <w:t>We prefer a 240 degree field of view</w:t>
      </w:r>
    </w:p>
    <w:p w:rsidR="008A5BEB" w:rsidRPr="008A5BEB" w:rsidRDefault="008A5BEB" w:rsidP="008A5BEB">
      <w:pPr>
        <w:spacing w:before="60" w:after="15" w:line="240" w:lineRule="auto"/>
        <w:ind w:left="360" w:right="60"/>
        <w:rPr>
          <w:rFonts w:ascii="Tahoma" w:eastAsia="Times New Roman" w:hAnsi="Tahoma" w:cs="Tahoma"/>
          <w:sz w:val="20"/>
          <w:szCs w:val="20"/>
        </w:rPr>
      </w:pPr>
    </w:p>
    <w:p w:rsidR="008A5BEB" w:rsidRPr="008A5BEB" w:rsidRDefault="008A5BEB" w:rsidP="008A5BEB">
      <w:pPr>
        <w:pStyle w:val="ListParagraph"/>
        <w:numPr>
          <w:ilvl w:val="0"/>
          <w:numId w:val="1"/>
        </w:numPr>
        <w:spacing w:before="60" w:after="15" w:line="240" w:lineRule="auto"/>
        <w:ind w:right="60"/>
        <w:rPr>
          <w:rFonts w:ascii="Tahoma" w:eastAsia="Times New Roman" w:hAnsi="Tahoma" w:cs="Tahoma"/>
          <w:sz w:val="20"/>
          <w:szCs w:val="20"/>
        </w:rPr>
      </w:pPr>
      <w:r w:rsidRPr="008A5BEB">
        <w:rPr>
          <w:rFonts w:ascii="Arial" w:eastAsia="Times New Roman" w:hAnsi="Arial" w:cs="Arial"/>
          <w:sz w:val="20"/>
          <w:szCs w:val="20"/>
        </w:rPr>
        <w:t>Is the requirement for ERAM accurate?  Would DSR suffice instead?</w:t>
      </w:r>
    </w:p>
    <w:p w:rsidR="008A5BEB" w:rsidRPr="008A5BEB" w:rsidRDefault="008A5BEB" w:rsidP="008A5BEB">
      <w:pPr>
        <w:spacing w:before="60" w:after="15" w:line="240" w:lineRule="auto"/>
        <w:ind w:right="60"/>
        <w:rPr>
          <w:rFonts w:ascii="Tahoma" w:eastAsia="Times New Roman" w:hAnsi="Tahoma" w:cs="Tahoma"/>
          <w:sz w:val="20"/>
          <w:szCs w:val="20"/>
        </w:rPr>
      </w:pPr>
    </w:p>
    <w:p w:rsidR="008A5BEB" w:rsidRPr="008A5BEB" w:rsidRDefault="008A5BEB" w:rsidP="008A5BEB">
      <w:pPr>
        <w:spacing w:before="60" w:after="15" w:line="240" w:lineRule="auto"/>
        <w:ind w:right="60" w:firstLine="360"/>
        <w:rPr>
          <w:rFonts w:ascii="Tahoma" w:eastAsia="Times New Roman" w:hAnsi="Tahoma" w:cs="Tahoma"/>
          <w:sz w:val="20"/>
          <w:szCs w:val="20"/>
        </w:rPr>
      </w:pPr>
      <w:r w:rsidRPr="008A5BEB">
        <w:rPr>
          <w:rFonts w:ascii="Arial" w:eastAsia="Times New Roman" w:hAnsi="Arial" w:cs="Arial"/>
          <w:b/>
          <w:bCs/>
          <w:color w:val="0000FF"/>
          <w:sz w:val="20"/>
        </w:rPr>
        <w:t>Yes, DSR would suffice</w:t>
      </w:r>
      <w:r w:rsidRPr="008A5BEB">
        <w:rPr>
          <w:rFonts w:ascii="Arial" w:eastAsia="Times New Roman" w:hAnsi="Arial" w:cs="Arial"/>
          <w:sz w:val="20"/>
          <w:szCs w:val="20"/>
        </w:rPr>
        <w:t>.</w:t>
      </w:r>
    </w:p>
    <w:p w:rsidR="008A5BEB" w:rsidRDefault="008A5BEB" w:rsidP="008A5BEB">
      <w:pPr>
        <w:spacing w:before="60" w:after="15" w:line="240" w:lineRule="auto"/>
        <w:ind w:right="60"/>
        <w:rPr>
          <w:rFonts w:ascii="Arial" w:eastAsia="Times New Roman" w:hAnsi="Arial" w:cs="Arial"/>
          <w:sz w:val="20"/>
          <w:szCs w:val="20"/>
        </w:rPr>
      </w:pPr>
      <w:r w:rsidRPr="008A5BEB">
        <w:rPr>
          <w:rFonts w:ascii="Arial" w:eastAsia="Times New Roman" w:hAnsi="Arial" w:cs="Arial"/>
          <w:sz w:val="20"/>
          <w:szCs w:val="20"/>
        </w:rPr>
        <w:br/>
        <w:t xml:space="preserve">4. </w:t>
      </w:r>
      <w:r>
        <w:rPr>
          <w:rFonts w:ascii="Arial" w:eastAsia="Times New Roman" w:hAnsi="Arial" w:cs="Arial"/>
          <w:sz w:val="20"/>
          <w:szCs w:val="20"/>
        </w:rPr>
        <w:t xml:space="preserve">  </w:t>
      </w:r>
      <w:r w:rsidRPr="008A5BEB">
        <w:rPr>
          <w:rFonts w:ascii="Arial" w:eastAsia="Times New Roman" w:hAnsi="Arial" w:cs="Arial"/>
          <w:sz w:val="20"/>
          <w:szCs w:val="20"/>
        </w:rPr>
        <w:t xml:space="preserve"> Should our proposal include </w:t>
      </w:r>
      <w:proofErr w:type="spellStart"/>
      <w:r w:rsidRPr="008A5BEB">
        <w:rPr>
          <w:rFonts w:ascii="Arial" w:eastAsia="Times New Roman" w:hAnsi="Arial" w:cs="Arial"/>
          <w:sz w:val="20"/>
          <w:szCs w:val="20"/>
        </w:rPr>
        <w:t>EnRoute</w:t>
      </w:r>
      <w:proofErr w:type="spellEnd"/>
      <w:r w:rsidRPr="008A5BEB">
        <w:rPr>
          <w:rFonts w:ascii="Arial" w:eastAsia="Times New Roman" w:hAnsi="Arial" w:cs="Arial"/>
          <w:sz w:val="20"/>
          <w:szCs w:val="20"/>
        </w:rPr>
        <w:t xml:space="preserve"> D-Side?</w:t>
      </w:r>
    </w:p>
    <w:p w:rsidR="008A5BEB" w:rsidRPr="008A5BEB" w:rsidRDefault="008A5BEB" w:rsidP="008A5BEB">
      <w:pPr>
        <w:spacing w:before="60" w:after="15" w:line="240" w:lineRule="auto"/>
        <w:ind w:left="360" w:right="60"/>
        <w:rPr>
          <w:rFonts w:ascii="Arial" w:eastAsia="Times New Roman" w:hAnsi="Arial" w:cs="Arial"/>
          <w:sz w:val="20"/>
          <w:szCs w:val="20"/>
        </w:rPr>
      </w:pPr>
      <w:r w:rsidRPr="008A5BEB">
        <w:rPr>
          <w:rFonts w:ascii="Arial" w:eastAsia="Times New Roman" w:hAnsi="Arial" w:cs="Arial"/>
          <w:sz w:val="20"/>
          <w:szCs w:val="20"/>
        </w:rPr>
        <w:br/>
      </w:r>
      <w:proofErr w:type="gramStart"/>
      <w:r w:rsidRPr="008A5BEB">
        <w:rPr>
          <w:rFonts w:ascii="Arial" w:eastAsia="Times New Roman" w:hAnsi="Arial" w:cs="Arial"/>
          <w:b/>
          <w:bCs/>
          <w:color w:val="0000FF"/>
          <w:sz w:val="20"/>
        </w:rPr>
        <w:t>No, not at this time.</w:t>
      </w:r>
      <w:proofErr w:type="gramEnd"/>
      <w:r w:rsidRPr="008A5BEB">
        <w:rPr>
          <w:rFonts w:ascii="Arial" w:eastAsia="Times New Roman" w:hAnsi="Arial" w:cs="Arial"/>
          <w:b/>
          <w:bCs/>
          <w:color w:val="0000FF"/>
          <w:sz w:val="20"/>
        </w:rPr>
        <w:t xml:space="preserve"> Any </w:t>
      </w:r>
      <w:proofErr w:type="spellStart"/>
      <w:r w:rsidRPr="008A5BEB">
        <w:rPr>
          <w:rFonts w:ascii="Arial" w:eastAsia="Times New Roman" w:hAnsi="Arial" w:cs="Arial"/>
          <w:b/>
          <w:bCs/>
          <w:color w:val="0000FF"/>
          <w:sz w:val="20"/>
        </w:rPr>
        <w:t>EnRoute</w:t>
      </w:r>
      <w:proofErr w:type="spellEnd"/>
      <w:r w:rsidRPr="008A5BEB">
        <w:rPr>
          <w:rFonts w:ascii="Arial" w:eastAsia="Times New Roman" w:hAnsi="Arial" w:cs="Arial"/>
          <w:b/>
          <w:bCs/>
          <w:color w:val="0000FF"/>
          <w:sz w:val="20"/>
        </w:rPr>
        <w:t xml:space="preserve"> related simulation is for future planning and not intended as a final training platform under this proposal.</w:t>
      </w:r>
    </w:p>
    <w:p w:rsidR="008A5BEB" w:rsidRDefault="008A5BEB" w:rsidP="008A5BEB">
      <w:pPr>
        <w:spacing w:before="60" w:after="240" w:line="240" w:lineRule="auto"/>
        <w:ind w:right="60"/>
        <w:rPr>
          <w:rFonts w:ascii="Arial" w:eastAsia="Times New Roman" w:hAnsi="Arial" w:cs="Arial"/>
          <w:sz w:val="20"/>
          <w:szCs w:val="20"/>
        </w:rPr>
      </w:pPr>
      <w:r w:rsidRPr="008A5BEB">
        <w:rPr>
          <w:rFonts w:ascii="Arial" w:eastAsia="Times New Roman" w:hAnsi="Arial" w:cs="Arial"/>
          <w:sz w:val="20"/>
          <w:szCs w:val="20"/>
        </w:rPr>
        <w:br/>
        <w:t xml:space="preserve">5. </w:t>
      </w:r>
      <w:r>
        <w:rPr>
          <w:rFonts w:ascii="Arial" w:eastAsia="Times New Roman" w:hAnsi="Arial" w:cs="Arial"/>
          <w:sz w:val="20"/>
          <w:szCs w:val="20"/>
        </w:rPr>
        <w:t xml:space="preserve">  </w:t>
      </w:r>
      <w:r w:rsidRPr="008A5BEB">
        <w:rPr>
          <w:rFonts w:ascii="Arial" w:eastAsia="Times New Roman" w:hAnsi="Arial" w:cs="Arial"/>
          <w:sz w:val="20"/>
          <w:szCs w:val="20"/>
        </w:rPr>
        <w:t> Regarding the requirement for databases other than the Academy, we cannot submit a price f</w:t>
      </w:r>
      <w:r>
        <w:rPr>
          <w:rFonts w:ascii="Arial" w:eastAsia="Times New Roman" w:hAnsi="Arial" w:cs="Arial"/>
          <w:sz w:val="20"/>
          <w:szCs w:val="20"/>
        </w:rPr>
        <w:t xml:space="preserve">or                        </w:t>
      </w:r>
      <w:r w:rsidRPr="008A5BEB">
        <w:rPr>
          <w:rFonts w:ascii="Arial" w:eastAsia="Times New Roman" w:hAnsi="Arial" w:cs="Arial"/>
          <w:sz w:val="20"/>
          <w:szCs w:val="20"/>
        </w:rPr>
        <w:t>undefined database.  Will that information be provided prior to the proposal due date?</w:t>
      </w:r>
    </w:p>
    <w:p w:rsidR="008A5BEB" w:rsidRDefault="008A5BEB" w:rsidP="008A5BEB">
      <w:pPr>
        <w:spacing w:before="60" w:after="240" w:line="240" w:lineRule="auto"/>
        <w:ind w:right="60"/>
        <w:rPr>
          <w:rFonts w:ascii="Arial" w:eastAsia="Times New Roman" w:hAnsi="Arial" w:cs="Arial"/>
          <w:sz w:val="20"/>
          <w:szCs w:val="20"/>
        </w:rPr>
      </w:pPr>
      <w:r w:rsidRPr="008A5BEB">
        <w:rPr>
          <w:rFonts w:ascii="Tahoma" w:eastAsia="Times New Roman" w:hAnsi="Tahoma" w:cs="Tahoma"/>
          <w:b/>
          <w:bCs/>
          <w:color w:val="0000FF"/>
          <w:sz w:val="20"/>
        </w:rPr>
        <w:t xml:space="preserve">We intend to teach what the FAA Academy teaches and it appears that the FAA Academy </w:t>
      </w:r>
      <w:r>
        <w:rPr>
          <w:rFonts w:ascii="Tahoma" w:eastAsia="Times New Roman" w:hAnsi="Tahoma" w:cs="Tahoma"/>
          <w:b/>
          <w:bCs/>
          <w:color w:val="0000FF"/>
          <w:sz w:val="20"/>
        </w:rPr>
        <w:t xml:space="preserve">                            </w:t>
      </w:r>
      <w:r w:rsidRPr="008A5BEB">
        <w:rPr>
          <w:rFonts w:ascii="Tahoma" w:eastAsia="Times New Roman" w:hAnsi="Tahoma" w:cs="Tahoma"/>
          <w:b/>
          <w:bCs/>
          <w:color w:val="0000FF"/>
          <w:sz w:val="20"/>
        </w:rPr>
        <w:t>is switching from Academy Airport to the Charlotte, N.C. airport; therefore, we require both databases.</w:t>
      </w:r>
      <w:r w:rsidRPr="008A5BEB">
        <w:rPr>
          <w:rFonts w:ascii="Tahoma" w:eastAsia="Times New Roman" w:hAnsi="Tahoma" w:cs="Tahoma"/>
          <w:b/>
          <w:bCs/>
          <w:color w:val="0000FF"/>
          <w:sz w:val="20"/>
          <w:szCs w:val="20"/>
        </w:rPr>
        <w:br/>
      </w:r>
    </w:p>
    <w:p w:rsidR="00932BE9" w:rsidRDefault="00932BE9" w:rsidP="008A5BEB">
      <w:pPr>
        <w:spacing w:before="60" w:after="240" w:line="240" w:lineRule="auto"/>
        <w:ind w:right="60"/>
        <w:rPr>
          <w:rFonts w:ascii="Arial" w:eastAsia="Times New Roman" w:hAnsi="Arial" w:cs="Arial"/>
          <w:sz w:val="20"/>
          <w:szCs w:val="20"/>
        </w:rPr>
      </w:pPr>
    </w:p>
    <w:p w:rsidR="00932BE9" w:rsidRDefault="00932BE9" w:rsidP="008A5BEB">
      <w:pPr>
        <w:spacing w:before="60" w:after="240" w:line="240" w:lineRule="auto"/>
        <w:ind w:right="60"/>
        <w:rPr>
          <w:rFonts w:ascii="Arial" w:eastAsia="Times New Roman" w:hAnsi="Arial" w:cs="Arial"/>
          <w:sz w:val="20"/>
          <w:szCs w:val="20"/>
        </w:rPr>
      </w:pPr>
    </w:p>
    <w:p w:rsidR="00932BE9" w:rsidRPr="00932BE9" w:rsidRDefault="00932BE9" w:rsidP="00932BE9">
      <w:pPr>
        <w:rPr>
          <w:rFonts w:ascii="Calibri" w:eastAsia="Times New Roman" w:hAnsi="Calibri" w:cs="Times New Roman"/>
          <w:b/>
          <w:i/>
          <w:iCs/>
        </w:rPr>
      </w:pPr>
      <w:r>
        <w:rPr>
          <w:rFonts w:ascii="Arial" w:eastAsia="Times New Roman" w:hAnsi="Arial" w:cs="Arial"/>
          <w:sz w:val="20"/>
          <w:szCs w:val="20"/>
        </w:rPr>
        <w:lastRenderedPageBreak/>
        <w:t xml:space="preserve"> </w:t>
      </w:r>
      <w:r w:rsidRPr="00932BE9">
        <w:rPr>
          <w:rFonts w:ascii="Calibri" w:eastAsia="Times New Roman" w:hAnsi="Calibri" w:cs="Times New Roman"/>
          <w:b/>
          <w:i/>
          <w:iCs/>
        </w:rPr>
        <w:t xml:space="preserve">Also, the system will consist of two (2) installations and </w:t>
      </w:r>
      <w:r w:rsidRPr="00932BE9">
        <w:rPr>
          <w:rFonts w:ascii="Calibri" w:eastAsia="Times New Roman" w:hAnsi="Calibri" w:cs="Times New Roman"/>
          <w:b/>
          <w:i/>
          <w:iCs/>
          <w:highlight w:val="yellow"/>
        </w:rPr>
        <w:t>one tear down</w:t>
      </w:r>
      <w:r w:rsidRPr="00932BE9">
        <w:rPr>
          <w:rFonts w:ascii="Calibri" w:eastAsia="Times New Roman" w:hAnsi="Calibri" w:cs="Times New Roman"/>
          <w:b/>
          <w:i/>
          <w:iCs/>
        </w:rPr>
        <w:t>; the first install shall be operational on or about December 15, 2011 and the second install no later than June 1, 2012.</w:t>
      </w:r>
      <w:r>
        <w:rPr>
          <w:rFonts w:ascii="Calibri" w:eastAsia="Times New Roman" w:hAnsi="Calibri" w:cs="Times New Roman"/>
          <w:b/>
          <w:i/>
          <w:iCs/>
        </w:rPr>
        <w:t xml:space="preserve"> (</w:t>
      </w:r>
      <w:proofErr w:type="gramStart"/>
      <w:r>
        <w:rPr>
          <w:rFonts w:ascii="Calibri" w:eastAsia="Times New Roman" w:hAnsi="Calibri" w:cs="Times New Roman"/>
          <w:b/>
          <w:i/>
          <w:iCs/>
        </w:rPr>
        <w:t>from</w:t>
      </w:r>
      <w:proofErr w:type="gramEnd"/>
      <w:r>
        <w:rPr>
          <w:rFonts w:ascii="Calibri" w:eastAsia="Times New Roman" w:hAnsi="Calibri" w:cs="Times New Roman"/>
          <w:b/>
          <w:i/>
          <w:iCs/>
        </w:rPr>
        <w:t xml:space="preserve"> the actual proposal request)</w:t>
      </w:r>
    </w:p>
    <w:p w:rsidR="00932BE9" w:rsidRPr="00932BE9" w:rsidRDefault="00932BE9" w:rsidP="00932BE9">
      <w:pPr>
        <w:spacing w:after="0" w:line="240" w:lineRule="auto"/>
        <w:rPr>
          <w:rFonts w:ascii="Calibri" w:eastAsia="Times New Roman" w:hAnsi="Calibri" w:cs="Times New Roman"/>
          <w:i/>
          <w:iCs/>
        </w:rPr>
      </w:pPr>
    </w:p>
    <w:p w:rsidR="00932BE9" w:rsidRDefault="00932BE9" w:rsidP="00932BE9">
      <w:pPr>
        <w:spacing w:after="0" w:line="240" w:lineRule="auto"/>
        <w:rPr>
          <w:rFonts w:ascii="Arial" w:eastAsia="Times New Roman" w:hAnsi="Arial" w:cs="Times New Roman"/>
          <w:b/>
          <w:sz w:val="20"/>
        </w:rPr>
      </w:pPr>
      <w:r>
        <w:rPr>
          <w:rFonts w:ascii="Arial" w:eastAsia="Times New Roman" w:hAnsi="Arial" w:cs="Times New Roman"/>
          <w:b/>
          <w:sz w:val="20"/>
        </w:rPr>
        <w:t xml:space="preserve">6.  </w:t>
      </w:r>
      <w:r w:rsidRPr="00932BE9">
        <w:rPr>
          <w:rFonts w:ascii="Arial" w:eastAsia="Times New Roman" w:hAnsi="Arial" w:cs="Times New Roman"/>
          <w:b/>
          <w:sz w:val="20"/>
        </w:rPr>
        <w:t>Can you please elaborate on the tear down and installations?  Is the system going to be installed and then torn down and moved to a new location?</w:t>
      </w:r>
    </w:p>
    <w:p w:rsidR="00932BE9" w:rsidRDefault="00932BE9" w:rsidP="00932BE9">
      <w:pPr>
        <w:spacing w:after="0" w:line="240" w:lineRule="auto"/>
        <w:rPr>
          <w:rFonts w:ascii="Arial" w:eastAsia="Times New Roman" w:hAnsi="Arial" w:cs="Times New Roman"/>
          <w:b/>
          <w:sz w:val="20"/>
        </w:rPr>
      </w:pPr>
    </w:p>
    <w:p w:rsidR="00932BE9" w:rsidRPr="00932BE9" w:rsidRDefault="00932BE9" w:rsidP="00932BE9">
      <w:pPr>
        <w:spacing w:after="15" w:line="240" w:lineRule="auto"/>
        <w:rPr>
          <w:rFonts w:ascii="Tahoma" w:eastAsia="Times New Roman" w:hAnsi="Tahoma" w:cs="Tahoma"/>
          <w:b/>
          <w:color w:val="0000FF"/>
          <w:sz w:val="20"/>
          <w:szCs w:val="20"/>
        </w:rPr>
      </w:pPr>
      <w:r w:rsidRPr="00932BE9">
        <w:rPr>
          <w:rFonts w:ascii="Tahoma" w:eastAsia="Times New Roman" w:hAnsi="Tahoma" w:cs="Tahoma"/>
          <w:b/>
          <w:color w:val="0000FF"/>
          <w:sz w:val="20"/>
          <w:szCs w:val="20"/>
        </w:rPr>
        <w:t>Concerning the installs and tear down, we need a first install by December 2011 in our old facility followed by a professional tear-down, move, and final installation in our new Aerospace building sometime during the month of May 2012.</w:t>
      </w:r>
    </w:p>
    <w:p w:rsidR="00932BE9" w:rsidRPr="00932BE9" w:rsidRDefault="00932BE9" w:rsidP="00932BE9">
      <w:pPr>
        <w:spacing w:after="0" w:line="240" w:lineRule="auto"/>
        <w:rPr>
          <w:rFonts w:ascii="Arial" w:eastAsia="Times New Roman" w:hAnsi="Arial" w:cs="Times New Roman"/>
          <w:b/>
          <w:sz w:val="20"/>
        </w:rPr>
      </w:pPr>
    </w:p>
    <w:p w:rsidR="00932BE9" w:rsidRPr="00932BE9" w:rsidRDefault="00932BE9" w:rsidP="00932BE9">
      <w:pPr>
        <w:spacing w:after="0" w:line="240" w:lineRule="auto"/>
        <w:rPr>
          <w:rFonts w:ascii="Arial" w:eastAsia="Times New Roman" w:hAnsi="Arial" w:cs="Times New Roman"/>
          <w:b/>
          <w:sz w:val="20"/>
        </w:rPr>
      </w:pPr>
    </w:p>
    <w:p w:rsidR="00932BE9" w:rsidRDefault="00932BE9" w:rsidP="00932BE9">
      <w:pPr>
        <w:spacing w:after="15" w:line="240" w:lineRule="auto"/>
        <w:rPr>
          <w:rFonts w:ascii="Arial" w:eastAsia="Times New Roman" w:hAnsi="Arial" w:cs="Times New Roman"/>
          <w:b/>
          <w:sz w:val="20"/>
        </w:rPr>
      </w:pPr>
      <w:r w:rsidRPr="00932BE9">
        <w:rPr>
          <w:rFonts w:ascii="Arial" w:eastAsia="Times New Roman" w:hAnsi="Arial" w:cs="Times New Roman"/>
          <w:b/>
          <w:sz w:val="20"/>
        </w:rPr>
        <w:t>Is the response date of 11/3/2011 at 3:00 pm Central Standard Time correct?  I believe that daylight savings time ends on 11/6/2011.</w:t>
      </w:r>
    </w:p>
    <w:p w:rsidR="00932BE9" w:rsidRDefault="00932BE9" w:rsidP="00932BE9">
      <w:pPr>
        <w:spacing w:after="15" w:line="240" w:lineRule="auto"/>
        <w:rPr>
          <w:rFonts w:ascii="Arial" w:eastAsia="Times New Roman" w:hAnsi="Arial" w:cs="Times New Roman"/>
          <w:b/>
          <w:sz w:val="20"/>
        </w:rPr>
      </w:pPr>
    </w:p>
    <w:p w:rsidR="00932BE9" w:rsidRPr="00932BE9" w:rsidRDefault="00932BE9" w:rsidP="00932BE9">
      <w:pPr>
        <w:spacing w:after="15" w:line="240" w:lineRule="auto"/>
        <w:rPr>
          <w:rFonts w:ascii="Arial" w:eastAsia="Times New Roman" w:hAnsi="Arial" w:cs="Times New Roman"/>
          <w:b/>
          <w:color w:val="0000FF"/>
          <w:sz w:val="20"/>
        </w:rPr>
      </w:pPr>
      <w:r w:rsidRPr="00932BE9">
        <w:rPr>
          <w:rFonts w:ascii="Arial" w:eastAsia="Times New Roman" w:hAnsi="Arial" w:cs="Times New Roman"/>
          <w:b/>
          <w:color w:val="0000FF"/>
          <w:sz w:val="20"/>
        </w:rPr>
        <w:t>Yes</w:t>
      </w:r>
    </w:p>
    <w:p w:rsidR="00932BE9" w:rsidRPr="00932BE9" w:rsidRDefault="00932BE9" w:rsidP="008A5BEB">
      <w:pPr>
        <w:spacing w:before="60" w:after="240" w:line="240" w:lineRule="auto"/>
        <w:ind w:right="60"/>
        <w:rPr>
          <w:rFonts w:ascii="Arial" w:eastAsia="Times New Roman" w:hAnsi="Arial" w:cs="Arial"/>
          <w:sz w:val="20"/>
          <w:szCs w:val="20"/>
        </w:rPr>
      </w:pPr>
    </w:p>
    <w:p w:rsidR="008A5BEB" w:rsidRDefault="008A5BEB" w:rsidP="008A5BEB">
      <w:r>
        <w:t xml:space="preserve"> </w:t>
      </w:r>
    </w:p>
    <w:p w:rsidR="008A5BEB" w:rsidRDefault="008A5BEB" w:rsidP="008A5BEB"/>
    <w:p w:rsidR="008A5BEB" w:rsidRPr="008A5BEB" w:rsidRDefault="008A5BEB" w:rsidP="008A5BEB"/>
    <w:p w:rsidR="008A5BEB" w:rsidRDefault="00932BE9" w:rsidP="00932BE9">
      <w:pPr>
        <w:rPr>
          <w:sz w:val="24"/>
          <w:szCs w:val="24"/>
        </w:rPr>
      </w:pPr>
      <w:r>
        <w:rPr>
          <w:sz w:val="24"/>
          <w:szCs w:val="24"/>
        </w:rPr>
        <w:t xml:space="preserve">By signing and returning this addendum form I am agreeing that </w:t>
      </w:r>
      <w:r w:rsidR="00010D39">
        <w:rPr>
          <w:sz w:val="24"/>
          <w:szCs w:val="24"/>
        </w:rPr>
        <w:t>I have read and acknowledge receipt of the contents of Addendum #1 which becomes part of the bid/proposal submission package.</w:t>
      </w:r>
    </w:p>
    <w:p w:rsidR="00010D39" w:rsidRDefault="00010D39" w:rsidP="00932BE9">
      <w:pPr>
        <w:rPr>
          <w:sz w:val="24"/>
          <w:szCs w:val="24"/>
        </w:rPr>
      </w:pPr>
    </w:p>
    <w:p w:rsidR="00010D39" w:rsidRDefault="00010D39" w:rsidP="00932BE9">
      <w:pPr>
        <w:rPr>
          <w:sz w:val="24"/>
          <w:szCs w:val="24"/>
        </w:rPr>
      </w:pPr>
    </w:p>
    <w:p w:rsidR="00010D39" w:rsidRDefault="00010D39" w:rsidP="00932BE9">
      <w:pPr>
        <w:rPr>
          <w:sz w:val="24"/>
          <w:szCs w:val="24"/>
        </w:rPr>
      </w:pPr>
    </w:p>
    <w:p w:rsidR="00010D39" w:rsidRDefault="00010D39" w:rsidP="00932BE9">
      <w:pPr>
        <w:rPr>
          <w:sz w:val="24"/>
          <w:szCs w:val="24"/>
        </w:rPr>
      </w:pPr>
      <w:r>
        <w:rPr>
          <w:sz w:val="24"/>
          <w:szCs w:val="24"/>
        </w:rPr>
        <w:t>Vendor Name:  _______________________________________________</w:t>
      </w:r>
    </w:p>
    <w:p w:rsidR="00010D39" w:rsidRDefault="00010D39" w:rsidP="00932BE9">
      <w:pPr>
        <w:rPr>
          <w:sz w:val="24"/>
          <w:szCs w:val="24"/>
        </w:rPr>
      </w:pPr>
    </w:p>
    <w:p w:rsidR="00010D39" w:rsidRDefault="00010D39" w:rsidP="00932BE9">
      <w:pPr>
        <w:rPr>
          <w:sz w:val="24"/>
          <w:szCs w:val="24"/>
        </w:rPr>
      </w:pPr>
      <w:r>
        <w:rPr>
          <w:sz w:val="24"/>
          <w:szCs w:val="24"/>
        </w:rPr>
        <w:t>Printed Name:  _______________________________________________</w:t>
      </w:r>
    </w:p>
    <w:p w:rsidR="00010D39" w:rsidRDefault="00010D39" w:rsidP="00932BE9">
      <w:pPr>
        <w:rPr>
          <w:sz w:val="24"/>
          <w:szCs w:val="24"/>
        </w:rPr>
      </w:pPr>
    </w:p>
    <w:p w:rsidR="00010D39" w:rsidRDefault="00010D39" w:rsidP="00932BE9">
      <w:pPr>
        <w:rPr>
          <w:sz w:val="24"/>
          <w:szCs w:val="24"/>
        </w:rPr>
      </w:pPr>
      <w:r>
        <w:rPr>
          <w:sz w:val="24"/>
          <w:szCs w:val="24"/>
        </w:rPr>
        <w:t>Signature:  __________________________________________________</w:t>
      </w:r>
    </w:p>
    <w:p w:rsidR="00010D39" w:rsidRDefault="00010D39" w:rsidP="00932BE9">
      <w:pPr>
        <w:rPr>
          <w:sz w:val="24"/>
          <w:szCs w:val="24"/>
        </w:rPr>
      </w:pPr>
    </w:p>
    <w:p w:rsidR="00010D39" w:rsidRPr="00932BE9" w:rsidRDefault="00010D39" w:rsidP="00932BE9">
      <w:pPr>
        <w:rPr>
          <w:sz w:val="24"/>
          <w:szCs w:val="24"/>
        </w:rPr>
      </w:pPr>
      <w:r>
        <w:rPr>
          <w:sz w:val="24"/>
          <w:szCs w:val="24"/>
        </w:rPr>
        <w:t>Date:  ___________________________</w:t>
      </w:r>
    </w:p>
    <w:sectPr w:rsidR="00010D39" w:rsidRPr="00932BE9" w:rsidSect="001E5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A96"/>
    <w:multiLevelType w:val="hybridMultilevel"/>
    <w:tmpl w:val="2BAE0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BEB"/>
    <w:rsid w:val="00010D39"/>
    <w:rsid w:val="001E5444"/>
    <w:rsid w:val="008A5BEB"/>
    <w:rsid w:val="00932BE9"/>
    <w:rsid w:val="00DD5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BEB"/>
    <w:pPr>
      <w:ind w:left="720"/>
      <w:contextualSpacing/>
    </w:pPr>
  </w:style>
  <w:style w:type="character" w:styleId="Strong">
    <w:name w:val="Strong"/>
    <w:basedOn w:val="DefaultParagraphFont"/>
    <w:uiPriority w:val="22"/>
    <w:qFormat/>
    <w:rsid w:val="008A5BEB"/>
    <w:rPr>
      <w:b/>
      <w:bCs/>
    </w:rPr>
  </w:style>
</w:styles>
</file>

<file path=word/webSettings.xml><?xml version="1.0" encoding="utf-8"?>
<w:webSettings xmlns:r="http://schemas.openxmlformats.org/officeDocument/2006/relationships" xmlns:w="http://schemas.openxmlformats.org/wordprocessingml/2006/main">
  <w:divs>
    <w:div w:id="1022634203">
      <w:bodyDiv w:val="1"/>
      <w:marLeft w:val="60"/>
      <w:marRight w:val="60"/>
      <w:marTop w:val="60"/>
      <w:marBottom w:val="15"/>
      <w:divBdr>
        <w:top w:val="none" w:sz="0" w:space="0" w:color="auto"/>
        <w:left w:val="none" w:sz="0" w:space="0" w:color="auto"/>
        <w:bottom w:val="none" w:sz="0" w:space="0" w:color="auto"/>
        <w:right w:val="none" w:sz="0" w:space="0" w:color="auto"/>
      </w:divBdr>
      <w:divsChild>
        <w:div w:id="928538702">
          <w:marLeft w:val="0"/>
          <w:marRight w:val="0"/>
          <w:marTop w:val="0"/>
          <w:marBottom w:val="0"/>
          <w:divBdr>
            <w:top w:val="none" w:sz="0" w:space="0" w:color="auto"/>
            <w:left w:val="none" w:sz="0" w:space="0" w:color="auto"/>
            <w:bottom w:val="none" w:sz="0" w:space="0" w:color="auto"/>
            <w:right w:val="none" w:sz="0" w:space="0" w:color="auto"/>
          </w:divBdr>
        </w:div>
        <w:div w:id="617102665">
          <w:marLeft w:val="0"/>
          <w:marRight w:val="0"/>
          <w:marTop w:val="0"/>
          <w:marBottom w:val="0"/>
          <w:divBdr>
            <w:top w:val="none" w:sz="0" w:space="0" w:color="auto"/>
            <w:left w:val="none" w:sz="0" w:space="0" w:color="auto"/>
            <w:bottom w:val="none" w:sz="0" w:space="0" w:color="auto"/>
            <w:right w:val="none" w:sz="0" w:space="0" w:color="auto"/>
          </w:divBdr>
        </w:div>
        <w:div w:id="1075055879">
          <w:marLeft w:val="0"/>
          <w:marRight w:val="0"/>
          <w:marTop w:val="0"/>
          <w:marBottom w:val="0"/>
          <w:divBdr>
            <w:top w:val="none" w:sz="0" w:space="0" w:color="auto"/>
            <w:left w:val="none" w:sz="0" w:space="0" w:color="auto"/>
            <w:bottom w:val="none" w:sz="0" w:space="0" w:color="auto"/>
            <w:right w:val="none" w:sz="0" w:space="0" w:color="auto"/>
          </w:divBdr>
        </w:div>
        <w:div w:id="1169522349">
          <w:marLeft w:val="0"/>
          <w:marRight w:val="0"/>
          <w:marTop w:val="0"/>
          <w:marBottom w:val="0"/>
          <w:divBdr>
            <w:top w:val="none" w:sz="0" w:space="0" w:color="auto"/>
            <w:left w:val="none" w:sz="0" w:space="0" w:color="auto"/>
            <w:bottom w:val="none" w:sz="0" w:space="0" w:color="auto"/>
            <w:right w:val="none" w:sz="0" w:space="0" w:color="auto"/>
          </w:divBdr>
        </w:div>
        <w:div w:id="1853763972">
          <w:marLeft w:val="0"/>
          <w:marRight w:val="0"/>
          <w:marTop w:val="0"/>
          <w:marBottom w:val="0"/>
          <w:divBdr>
            <w:top w:val="none" w:sz="0" w:space="0" w:color="auto"/>
            <w:left w:val="none" w:sz="0" w:space="0" w:color="auto"/>
            <w:bottom w:val="none" w:sz="0" w:space="0" w:color="auto"/>
            <w:right w:val="none" w:sz="0" w:space="0" w:color="auto"/>
          </w:divBdr>
        </w:div>
      </w:divsChild>
    </w:div>
    <w:div w:id="1800799951">
      <w:bodyDiv w:val="1"/>
      <w:marLeft w:val="60"/>
      <w:marRight w:val="60"/>
      <w:marTop w:val="60"/>
      <w:marBottom w:val="15"/>
      <w:divBdr>
        <w:top w:val="none" w:sz="0" w:space="0" w:color="auto"/>
        <w:left w:val="none" w:sz="0" w:space="0" w:color="auto"/>
        <w:bottom w:val="none" w:sz="0" w:space="0" w:color="auto"/>
        <w:right w:val="none" w:sz="0" w:space="0" w:color="auto"/>
      </w:divBdr>
      <w:divsChild>
        <w:div w:id="635843040">
          <w:marLeft w:val="0"/>
          <w:marRight w:val="0"/>
          <w:marTop w:val="0"/>
          <w:marBottom w:val="0"/>
          <w:divBdr>
            <w:top w:val="none" w:sz="0" w:space="0" w:color="auto"/>
            <w:left w:val="none" w:sz="0" w:space="0" w:color="auto"/>
            <w:bottom w:val="none" w:sz="0" w:space="0" w:color="auto"/>
            <w:right w:val="none" w:sz="0" w:space="0" w:color="auto"/>
          </w:divBdr>
        </w:div>
      </w:divsChild>
    </w:div>
    <w:div w:id="207646564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Technical College</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SFERRILL</dc:creator>
  <cp:keywords/>
  <dc:description/>
  <cp:lastModifiedBy>SFERRILL</cp:lastModifiedBy>
  <cp:revision>2</cp:revision>
  <dcterms:created xsi:type="dcterms:W3CDTF">2011-10-18T20:42:00Z</dcterms:created>
  <dcterms:modified xsi:type="dcterms:W3CDTF">2011-10-18T20:42:00Z</dcterms:modified>
</cp:coreProperties>
</file>